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A6A" w:rsidRDefault="004339D8">
      <w:pPr>
        <w:jc w:val="center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cs="標楷體" w:hint="eastAsia"/>
          <w:sz w:val="40"/>
          <w:szCs w:val="40"/>
        </w:rPr>
        <w:t>1</w:t>
      </w:r>
      <w:r>
        <w:rPr>
          <w:rFonts w:ascii="標楷體" w:eastAsia="標楷體" w:hAnsi="標楷體" w:cs="標楷體"/>
          <w:sz w:val="40"/>
          <w:szCs w:val="40"/>
        </w:rPr>
        <w:t>15年</w:t>
      </w:r>
      <w:bookmarkStart w:id="0" w:name="_GoBack"/>
      <w:bookmarkEnd w:id="0"/>
      <w:r w:rsidR="007909DF">
        <w:rPr>
          <w:rFonts w:ascii="標楷體" w:eastAsia="標楷體" w:hAnsi="標楷體" w:cs="標楷體"/>
          <w:sz w:val="40"/>
          <w:szCs w:val="40"/>
        </w:rPr>
        <w:t>彰化縣</w:t>
      </w:r>
      <w:r w:rsidR="00F15A24">
        <w:rPr>
          <w:rFonts w:ascii="標楷體" w:eastAsia="標楷體" w:hAnsi="標楷體" w:cs="標楷體"/>
          <w:sz w:val="40"/>
          <w:szCs w:val="40"/>
        </w:rPr>
        <w:t>羅浮童軍人力資源研習活動企劃書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bookmarkStart w:id="1" w:name="_heading=h.tlwbkn6xk3m6" w:colFirst="0" w:colLast="0"/>
      <w:bookmarkEnd w:id="1"/>
      <w:r>
        <w:rPr>
          <w:rFonts w:ascii="標楷體" w:eastAsia="標楷體" w:hAnsi="標楷體" w:cs="標楷體"/>
          <w:sz w:val="24"/>
          <w:szCs w:val="24"/>
        </w:rPr>
        <w:t>一、活動名稱：</w:t>
      </w:r>
      <w:r w:rsidR="00D36F0D" w:rsidRPr="00D36F0D">
        <w:rPr>
          <w:rFonts w:ascii="標楷體" w:eastAsia="標楷體" w:hAnsi="標楷體" w:cs="標楷體"/>
          <w:sz w:val="24"/>
          <w:szCs w:val="24"/>
        </w:rPr>
        <w:t>彰化縣羅浮童軍人力資源研習</w:t>
      </w:r>
      <w:r>
        <w:rPr>
          <w:rFonts w:ascii="標楷體" w:eastAsia="標楷體" w:hAnsi="標楷體" w:cs="標楷體"/>
          <w:sz w:val="24"/>
          <w:szCs w:val="24"/>
        </w:rPr>
        <w:t xml:space="preserve"> </w:t>
      </w:r>
    </w:p>
    <w:p w:rsidR="003D1A6A" w:rsidRDefault="00F15A24" w:rsidP="00D36F0D">
      <w:pPr>
        <w:spacing w:line="320" w:lineRule="exact"/>
        <w:ind w:left="1680" w:hangingChars="700" w:hanging="16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二、活動宗旨：培養縣內的羅浮人才，促進跨群團間羅浮交流與學習，提升縣內羅浮童軍的規劃及活動執行能力與</w:t>
      </w:r>
      <w:r w:rsidR="00D36F0D">
        <w:rPr>
          <w:rFonts w:ascii="標楷體" w:eastAsia="標楷體" w:hAnsi="標楷體" w:cs="標楷體"/>
          <w:sz w:val="24"/>
          <w:szCs w:val="24"/>
        </w:rPr>
        <w:t>知能</w:t>
      </w:r>
      <w:r>
        <w:rPr>
          <w:rFonts w:ascii="標楷體" w:eastAsia="標楷體" w:hAnsi="標楷體" w:cs="標楷體"/>
          <w:sz w:val="24"/>
          <w:szCs w:val="24"/>
        </w:rPr>
        <w:t>，並為縣內</w:t>
      </w:r>
      <w:r w:rsidR="00D36F0D">
        <w:rPr>
          <w:rFonts w:ascii="標楷體" w:eastAsia="標楷體" w:hAnsi="標楷體" w:cs="標楷體"/>
          <w:sz w:val="24"/>
          <w:szCs w:val="24"/>
        </w:rPr>
        <w:t>儲</w:t>
      </w:r>
      <w:r>
        <w:rPr>
          <w:rFonts w:ascii="標楷體" w:eastAsia="標楷體" w:hAnsi="標楷體" w:cs="標楷體"/>
          <w:sz w:val="24"/>
          <w:szCs w:val="24"/>
        </w:rPr>
        <w:t>備未來活動的人才庫。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三、活動時間：114年04月19日（星期日）14:00-18:00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四、辦理單位：</w:t>
      </w:r>
    </w:p>
    <w:p w:rsidR="003D1A6A" w:rsidRDefault="00F15A24" w:rsidP="00790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主辦單位：彰化縣童軍會</w:t>
      </w:r>
    </w:p>
    <w:p w:rsidR="003D1A6A" w:rsidRDefault="00F15A24" w:rsidP="00790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協辦單位：半線羅浮公會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五、活動地點：破舊工廠（510彰化縣員林市新義街104號）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六、參加對象：</w:t>
      </w:r>
    </w:p>
    <w:p w:rsidR="003D1A6A" w:rsidRDefault="00F15A24" w:rsidP="007909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彰化縣行義、羅浮童軍</w:t>
      </w:r>
    </w:p>
    <w:p w:rsidR="003D1A6A" w:rsidRDefault="00F15A24" w:rsidP="007909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彰化縣17-26歲對於童軍運動有興趣之青年</w:t>
      </w:r>
    </w:p>
    <w:p w:rsidR="003D1A6A" w:rsidRDefault="00F15A24" w:rsidP="007909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其他對本活動有興趣者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七、活動費用：(費用包含保險、攀岩體驗費)</w:t>
      </w:r>
      <w:r w:rsidR="00D51BB6">
        <w:rPr>
          <w:rFonts w:ascii="標楷體" w:eastAsia="標楷體" w:hAnsi="標楷體" w:cs="標楷體"/>
          <w:sz w:val="24"/>
          <w:szCs w:val="24"/>
        </w:rPr>
        <w:t>5</w:t>
      </w:r>
      <w:r>
        <w:rPr>
          <w:rFonts w:ascii="標楷體" w:eastAsia="標楷體" w:hAnsi="標楷體" w:cs="標楷體"/>
          <w:sz w:val="24"/>
          <w:szCs w:val="24"/>
        </w:rPr>
        <w:t>00元/人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八、報名及繳費方式：</w:t>
      </w:r>
    </w:p>
    <w:p w:rsidR="003D1A6A" w:rsidRDefault="00F15A24" w:rsidP="007909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報名自即日起至民國114年0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sz w:val="24"/>
          <w:szCs w:val="24"/>
        </w:rPr>
        <w:t>12</w:t>
      </w:r>
      <w:r>
        <w:rPr>
          <w:rFonts w:ascii="標楷體" w:eastAsia="標楷體" w:hAnsi="標楷體" w:cs="標楷體"/>
          <w:color w:val="000000"/>
          <w:sz w:val="24"/>
          <w:szCs w:val="24"/>
        </w:rPr>
        <w:t>日（23：59）</w:t>
      </w:r>
    </w:p>
    <w:p w:rsidR="00D51BB6" w:rsidRDefault="00F15A24" w:rsidP="00D51B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D51BB6">
        <w:rPr>
          <w:rFonts w:ascii="標楷體" w:eastAsia="標楷體" w:hAnsi="標楷體" w:cs="標楷體"/>
          <w:color w:val="000000"/>
          <w:sz w:val="24"/>
          <w:szCs w:val="24"/>
        </w:rPr>
        <w:t xml:space="preserve">個人報名連結： </w:t>
      </w:r>
      <w:hyperlink r:id="rId8" w:history="1">
        <w:r w:rsidR="00D51BB6" w:rsidRPr="00D51BB6">
          <w:rPr>
            <w:rStyle w:val="ac"/>
            <w:rFonts w:ascii="標楷體" w:eastAsia="標楷體" w:hAnsi="標楷體" w:cs="標楷體"/>
            <w:sz w:val="24"/>
            <w:szCs w:val="24"/>
          </w:rPr>
          <w:t>https://forms.gle/qGnDyeEHAE2KoHnA6</w:t>
        </w:r>
      </w:hyperlink>
    </w:p>
    <w:p w:rsidR="00D51BB6" w:rsidRDefault="00D51BB6" w:rsidP="00D51B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D51BB6">
        <w:rPr>
          <w:rFonts w:ascii="標楷體" w:eastAsia="標楷體" w:hAnsi="標楷體" w:cs="標楷體" w:hint="eastAsia"/>
          <w:color w:val="000000"/>
          <w:sz w:val="24"/>
          <w:szCs w:val="24"/>
        </w:rPr>
        <w:t>因須預約場地和人數，完成報名手續後，恕不退費。</w:t>
      </w:r>
    </w:p>
    <w:p w:rsidR="00D51BB6" w:rsidRPr="001B5B97" w:rsidRDefault="00D51BB6" w:rsidP="00D51B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b/>
          <w:color w:val="000000"/>
          <w:sz w:val="24"/>
          <w:szCs w:val="24"/>
        </w:rPr>
      </w:pPr>
      <w:r w:rsidRPr="001B5B97">
        <w:rPr>
          <w:rFonts w:ascii="標楷體" w:eastAsia="標楷體" w:hAnsi="標楷體" w:cs="標楷體" w:hint="eastAsia"/>
          <w:b/>
          <w:color w:val="000000"/>
          <w:sz w:val="24"/>
          <w:szCs w:val="24"/>
        </w:rPr>
        <w:t>凡報名參加者，即贈送童軍背包一個、馬年布章一只。</w:t>
      </w:r>
    </w:p>
    <w:p w:rsidR="00D51BB6" w:rsidRPr="00D51BB6" w:rsidRDefault="00D51BB6" w:rsidP="00D51B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 w:hint="eastAsia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報名人數達1</w:t>
      </w:r>
      <w:r>
        <w:rPr>
          <w:rFonts w:ascii="標楷體" w:eastAsia="標楷體" w:hAnsi="標楷體" w:cs="標楷體"/>
          <w:color w:val="000000"/>
          <w:sz w:val="24"/>
          <w:szCs w:val="24"/>
        </w:rPr>
        <w:t>2人以上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，</w:t>
      </w:r>
      <w:r>
        <w:rPr>
          <w:rFonts w:ascii="標楷體" w:eastAsia="標楷體" w:hAnsi="標楷體" w:cs="標楷體"/>
          <w:color w:val="000000"/>
          <w:sz w:val="24"/>
          <w:szCs w:val="24"/>
        </w:rPr>
        <w:t>本活動才開辦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。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九、活動聯絡人：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林筠儒 </w:t>
      </w:r>
      <w:hyperlink r:id="rId9">
        <w:r>
          <w:t>tel:0966-143695</w:t>
        </w:r>
      </w:hyperlink>
      <w:r>
        <w:rPr>
          <w:rFonts w:ascii="標楷體" w:eastAsia="標楷體" w:hAnsi="標楷體" w:cs="標楷體"/>
          <w:sz w:val="24"/>
          <w:szCs w:val="24"/>
        </w:rPr>
        <w:t xml:space="preserve"> LINE ID: linyunru</w:t>
      </w:r>
    </w:p>
    <w:p w:rsidR="003D1A6A" w:rsidRDefault="00F15A24" w:rsidP="007909DF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="1682" w:firstLine="16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報名成功後，請依報名表單內方式進入活動群組</w:t>
      </w:r>
    </w:p>
    <w:p w:rsidR="003D1A6A" w:rsidRDefault="00F15A24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十、活動內容參考附件：</w:t>
      </w:r>
    </w:p>
    <w:p w:rsidR="003D1A6A" w:rsidRDefault="00F15A24" w:rsidP="007909DF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="168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活動日程表：</w:t>
      </w:r>
    </w:p>
    <w:tbl>
      <w:tblPr>
        <w:tblStyle w:val="af8"/>
        <w:tblW w:w="56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660"/>
      </w:tblGrid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活動內容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13:00-13:30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工作人員報到，場地布置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13:30-14:00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參加人員報到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14:00-14:30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破冰、認識縣內夥伴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14:30-15:00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攀岩教學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15:00-17:00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自由練習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17:00-18:00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遊戲、競賽</w:t>
            </w:r>
          </w:p>
        </w:tc>
      </w:tr>
      <w:tr w:rsidR="003D1A6A">
        <w:trPr>
          <w:jc w:val="center"/>
        </w:trPr>
        <w:tc>
          <w:tcPr>
            <w:tcW w:w="198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18:00-</w:t>
            </w:r>
          </w:p>
        </w:tc>
        <w:tc>
          <w:tcPr>
            <w:tcW w:w="3660" w:type="dxa"/>
          </w:tcPr>
          <w:p w:rsidR="003D1A6A" w:rsidRDefault="00F15A24" w:rsidP="007909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場地復原、賦歸</w:t>
            </w:r>
          </w:p>
        </w:tc>
      </w:tr>
    </w:tbl>
    <w:p w:rsidR="003D1A6A" w:rsidRDefault="00F15A24" w:rsidP="007909DF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十一、經費預算：</w:t>
      </w:r>
    </w:p>
    <w:tbl>
      <w:tblPr>
        <w:tblStyle w:val="af9"/>
        <w:tblW w:w="9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09"/>
        <w:gridCol w:w="1926"/>
        <w:gridCol w:w="1659"/>
        <w:gridCol w:w="1629"/>
        <w:gridCol w:w="1583"/>
      </w:tblGrid>
      <w:tr w:rsidR="003D1A6A">
        <w:tc>
          <w:tcPr>
            <w:tcW w:w="226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款項名稱及用途</w:t>
            </w:r>
          </w:p>
        </w:tc>
        <w:tc>
          <w:tcPr>
            <w:tcW w:w="70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單位</w:t>
            </w:r>
          </w:p>
        </w:tc>
        <w:tc>
          <w:tcPr>
            <w:tcW w:w="1926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數量</w:t>
            </w:r>
          </w:p>
        </w:tc>
        <w:tc>
          <w:tcPr>
            <w:tcW w:w="165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單價</w:t>
            </w:r>
          </w:p>
        </w:tc>
        <w:tc>
          <w:tcPr>
            <w:tcW w:w="162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預算數</w:t>
            </w:r>
          </w:p>
        </w:tc>
        <w:tc>
          <w:tcPr>
            <w:tcW w:w="158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</w:t>
            </w:r>
          </w:p>
        </w:tc>
      </w:tr>
      <w:tr w:rsidR="003D1A6A">
        <w:tc>
          <w:tcPr>
            <w:tcW w:w="9769" w:type="dxa"/>
            <w:gridSpan w:val="6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收入</w:t>
            </w:r>
          </w:p>
        </w:tc>
      </w:tr>
      <w:tr w:rsidR="003D1A6A">
        <w:tc>
          <w:tcPr>
            <w:tcW w:w="226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參加費</w:t>
            </w:r>
          </w:p>
        </w:tc>
        <w:tc>
          <w:tcPr>
            <w:tcW w:w="70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</w:t>
            </w:r>
          </w:p>
        </w:tc>
        <w:tc>
          <w:tcPr>
            <w:tcW w:w="1926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62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1583" w:type="dxa"/>
            <w:vAlign w:val="center"/>
          </w:tcPr>
          <w:p w:rsidR="003D1A6A" w:rsidRDefault="003D1A6A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3D1A6A">
        <w:tc>
          <w:tcPr>
            <w:tcW w:w="226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縣會補助</w:t>
            </w:r>
          </w:p>
        </w:tc>
        <w:tc>
          <w:tcPr>
            <w:tcW w:w="709" w:type="dxa"/>
            <w:vAlign w:val="center"/>
          </w:tcPr>
          <w:p w:rsidR="003D1A6A" w:rsidRDefault="00D51BB6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式</w:t>
            </w:r>
          </w:p>
        </w:tc>
        <w:tc>
          <w:tcPr>
            <w:tcW w:w="1926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62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583" w:type="dxa"/>
            <w:vAlign w:val="center"/>
          </w:tcPr>
          <w:p w:rsidR="003D1A6A" w:rsidRDefault="003D1A6A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3D1A6A">
        <w:tc>
          <w:tcPr>
            <w:tcW w:w="9769" w:type="dxa"/>
            <w:gridSpan w:val="6"/>
            <w:vAlign w:val="center"/>
          </w:tcPr>
          <w:p w:rsidR="003D1A6A" w:rsidRDefault="00F15A24" w:rsidP="007909DF">
            <w:pPr>
              <w:spacing w:line="320" w:lineRule="exact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總收入：15000</w:t>
            </w:r>
          </w:p>
        </w:tc>
      </w:tr>
      <w:tr w:rsidR="003D1A6A">
        <w:tc>
          <w:tcPr>
            <w:tcW w:w="9769" w:type="dxa"/>
            <w:gridSpan w:val="6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支出</w:t>
            </w:r>
          </w:p>
        </w:tc>
      </w:tr>
      <w:tr w:rsidR="003D1A6A">
        <w:tc>
          <w:tcPr>
            <w:tcW w:w="226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攀岩場地、教練費</w:t>
            </w:r>
          </w:p>
        </w:tc>
        <w:tc>
          <w:tcPr>
            <w:tcW w:w="70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</w:t>
            </w:r>
          </w:p>
        </w:tc>
        <w:tc>
          <w:tcPr>
            <w:tcW w:w="1926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629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13000</w:t>
            </w:r>
          </w:p>
        </w:tc>
        <w:tc>
          <w:tcPr>
            <w:tcW w:w="1583" w:type="dxa"/>
            <w:vAlign w:val="center"/>
          </w:tcPr>
          <w:p w:rsidR="003D1A6A" w:rsidRDefault="003D1A6A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B5B97">
        <w:tc>
          <w:tcPr>
            <w:tcW w:w="2263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保險</w:t>
            </w:r>
          </w:p>
        </w:tc>
        <w:tc>
          <w:tcPr>
            <w:tcW w:w="709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式</w:t>
            </w:r>
          </w:p>
        </w:tc>
        <w:tc>
          <w:tcPr>
            <w:tcW w:w="1926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9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629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83" w:type="dxa"/>
            <w:vAlign w:val="center"/>
          </w:tcPr>
          <w:p w:rsidR="001B5B97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3D1A6A">
        <w:tc>
          <w:tcPr>
            <w:tcW w:w="2263" w:type="dxa"/>
            <w:vAlign w:val="center"/>
          </w:tcPr>
          <w:p w:rsidR="003D1A6A" w:rsidRDefault="00F15A24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點心費</w:t>
            </w:r>
          </w:p>
        </w:tc>
        <w:tc>
          <w:tcPr>
            <w:tcW w:w="709" w:type="dxa"/>
            <w:vAlign w:val="center"/>
          </w:tcPr>
          <w:p w:rsidR="003D1A6A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式</w:t>
            </w:r>
          </w:p>
        </w:tc>
        <w:tc>
          <w:tcPr>
            <w:tcW w:w="1926" w:type="dxa"/>
            <w:vAlign w:val="center"/>
          </w:tcPr>
          <w:p w:rsidR="003D1A6A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9" w:type="dxa"/>
            <w:vAlign w:val="center"/>
          </w:tcPr>
          <w:p w:rsidR="003D1A6A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629" w:type="dxa"/>
            <w:vAlign w:val="center"/>
          </w:tcPr>
          <w:p w:rsidR="003D1A6A" w:rsidRDefault="001B5B97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 w:rsidR="00F15A24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583" w:type="dxa"/>
            <w:vAlign w:val="center"/>
          </w:tcPr>
          <w:p w:rsidR="003D1A6A" w:rsidRDefault="003D1A6A" w:rsidP="007909DF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3D1A6A">
        <w:trPr>
          <w:trHeight w:val="50"/>
        </w:trPr>
        <w:tc>
          <w:tcPr>
            <w:tcW w:w="9769" w:type="dxa"/>
            <w:gridSpan w:val="6"/>
            <w:vAlign w:val="center"/>
          </w:tcPr>
          <w:p w:rsidR="003D1A6A" w:rsidRDefault="00F15A24" w:rsidP="007909DF">
            <w:pPr>
              <w:spacing w:line="320" w:lineRule="exact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總支出：15000</w:t>
            </w:r>
          </w:p>
        </w:tc>
      </w:tr>
    </w:tbl>
    <w:p w:rsidR="003D1A6A" w:rsidRDefault="003D1A6A" w:rsidP="007909DF">
      <w:pPr>
        <w:spacing w:line="320" w:lineRule="exact"/>
        <w:jc w:val="both"/>
        <w:rPr>
          <w:rFonts w:ascii="標楷體" w:eastAsia="標楷體" w:hAnsi="標楷體" w:cs="標楷體"/>
          <w:sz w:val="24"/>
          <w:szCs w:val="24"/>
        </w:rPr>
      </w:pPr>
    </w:p>
    <w:sectPr w:rsidR="003D1A6A" w:rsidSect="00D51BB6">
      <w:pgSz w:w="11909" w:h="16834"/>
      <w:pgMar w:top="1134" w:right="692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3AE" w:rsidRDefault="004713AE" w:rsidP="007909DF">
      <w:pPr>
        <w:spacing w:line="240" w:lineRule="auto"/>
      </w:pPr>
      <w:r>
        <w:separator/>
      </w:r>
    </w:p>
  </w:endnote>
  <w:endnote w:type="continuationSeparator" w:id="0">
    <w:p w:rsidR="004713AE" w:rsidRDefault="004713AE" w:rsidP="00790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963EAAB-867C-44DF-9965-018BB80C97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A2123445-6FA7-49BC-810E-BFE677CA438C}"/>
    <w:embedBold r:id="rId3" w:subsetted="1" w:fontKey="{FF0A66EA-E299-4C50-8B3F-3DCCEC722AC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D462836B-DDD4-4C33-A963-07DE0983D9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3AE" w:rsidRDefault="004713AE" w:rsidP="007909DF">
      <w:pPr>
        <w:spacing w:line="240" w:lineRule="auto"/>
      </w:pPr>
      <w:r>
        <w:separator/>
      </w:r>
    </w:p>
  </w:footnote>
  <w:footnote w:type="continuationSeparator" w:id="0">
    <w:p w:rsidR="004713AE" w:rsidRDefault="004713AE" w:rsidP="007909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80C6D"/>
    <w:multiLevelType w:val="multilevel"/>
    <w:tmpl w:val="B11E692A"/>
    <w:lvl w:ilvl="0">
      <w:start w:val="1"/>
      <w:numFmt w:val="decimal"/>
      <w:lvlText w:val="%1."/>
      <w:lvlJc w:val="left"/>
      <w:pPr>
        <w:ind w:left="1682" w:hanging="480"/>
      </w:pPr>
    </w:lvl>
    <w:lvl w:ilvl="1">
      <w:start w:val="1"/>
      <w:numFmt w:val="decimal"/>
      <w:lvlText w:val="%2、"/>
      <w:lvlJc w:val="left"/>
      <w:pPr>
        <w:ind w:left="2162" w:hanging="480"/>
      </w:pPr>
    </w:lvl>
    <w:lvl w:ilvl="2">
      <w:start w:val="1"/>
      <w:numFmt w:val="lowerRoman"/>
      <w:lvlText w:val="%3."/>
      <w:lvlJc w:val="right"/>
      <w:pPr>
        <w:ind w:left="2642" w:hanging="480"/>
      </w:pPr>
    </w:lvl>
    <w:lvl w:ilvl="3">
      <w:start w:val="1"/>
      <w:numFmt w:val="decimal"/>
      <w:lvlText w:val="%4."/>
      <w:lvlJc w:val="left"/>
      <w:pPr>
        <w:ind w:left="3122" w:hanging="480"/>
      </w:pPr>
    </w:lvl>
    <w:lvl w:ilvl="4">
      <w:start w:val="1"/>
      <w:numFmt w:val="decimal"/>
      <w:lvlText w:val="%5、"/>
      <w:lvlJc w:val="left"/>
      <w:pPr>
        <w:ind w:left="3602" w:hanging="480"/>
      </w:pPr>
    </w:lvl>
    <w:lvl w:ilvl="5">
      <w:start w:val="1"/>
      <w:numFmt w:val="lowerRoman"/>
      <w:lvlText w:val="%6."/>
      <w:lvlJc w:val="right"/>
      <w:pPr>
        <w:ind w:left="4082" w:hanging="480"/>
      </w:pPr>
    </w:lvl>
    <w:lvl w:ilvl="6">
      <w:start w:val="1"/>
      <w:numFmt w:val="decimal"/>
      <w:lvlText w:val="%7."/>
      <w:lvlJc w:val="left"/>
      <w:pPr>
        <w:ind w:left="4562" w:hanging="480"/>
      </w:pPr>
    </w:lvl>
    <w:lvl w:ilvl="7">
      <w:start w:val="1"/>
      <w:numFmt w:val="decimal"/>
      <w:lvlText w:val="%8、"/>
      <w:lvlJc w:val="left"/>
      <w:pPr>
        <w:ind w:left="5042" w:hanging="480"/>
      </w:pPr>
    </w:lvl>
    <w:lvl w:ilvl="8">
      <w:start w:val="1"/>
      <w:numFmt w:val="lowerRoman"/>
      <w:lvlText w:val="%9."/>
      <w:lvlJc w:val="right"/>
      <w:pPr>
        <w:ind w:left="5522" w:hanging="480"/>
      </w:pPr>
    </w:lvl>
  </w:abstractNum>
  <w:abstractNum w:abstractNumId="1" w15:restartNumberingAfterBreak="0">
    <w:nsid w:val="628D13DB"/>
    <w:multiLevelType w:val="multilevel"/>
    <w:tmpl w:val="CBC02268"/>
    <w:lvl w:ilvl="0">
      <w:start w:val="1"/>
      <w:numFmt w:val="decimal"/>
      <w:lvlText w:val="%1."/>
      <w:lvlJc w:val="left"/>
      <w:pPr>
        <w:ind w:left="1682" w:hanging="480"/>
      </w:pPr>
    </w:lvl>
    <w:lvl w:ilvl="1">
      <w:start w:val="1"/>
      <w:numFmt w:val="decimal"/>
      <w:lvlText w:val="%2、"/>
      <w:lvlJc w:val="left"/>
      <w:pPr>
        <w:ind w:left="2162" w:hanging="480"/>
      </w:pPr>
    </w:lvl>
    <w:lvl w:ilvl="2">
      <w:start w:val="1"/>
      <w:numFmt w:val="lowerRoman"/>
      <w:lvlText w:val="%3."/>
      <w:lvlJc w:val="right"/>
      <w:pPr>
        <w:ind w:left="2642" w:hanging="480"/>
      </w:pPr>
    </w:lvl>
    <w:lvl w:ilvl="3">
      <w:start w:val="1"/>
      <w:numFmt w:val="decimal"/>
      <w:lvlText w:val="%4."/>
      <w:lvlJc w:val="left"/>
      <w:pPr>
        <w:ind w:left="3122" w:hanging="480"/>
      </w:pPr>
    </w:lvl>
    <w:lvl w:ilvl="4">
      <w:start w:val="1"/>
      <w:numFmt w:val="decimal"/>
      <w:lvlText w:val="%5、"/>
      <w:lvlJc w:val="left"/>
      <w:pPr>
        <w:ind w:left="3602" w:hanging="480"/>
      </w:pPr>
    </w:lvl>
    <w:lvl w:ilvl="5">
      <w:start w:val="1"/>
      <w:numFmt w:val="lowerRoman"/>
      <w:lvlText w:val="%6."/>
      <w:lvlJc w:val="right"/>
      <w:pPr>
        <w:ind w:left="4082" w:hanging="480"/>
      </w:pPr>
    </w:lvl>
    <w:lvl w:ilvl="6">
      <w:start w:val="1"/>
      <w:numFmt w:val="decimal"/>
      <w:lvlText w:val="%7."/>
      <w:lvlJc w:val="left"/>
      <w:pPr>
        <w:ind w:left="4562" w:hanging="480"/>
      </w:pPr>
    </w:lvl>
    <w:lvl w:ilvl="7">
      <w:start w:val="1"/>
      <w:numFmt w:val="decimal"/>
      <w:lvlText w:val="%8、"/>
      <w:lvlJc w:val="left"/>
      <w:pPr>
        <w:ind w:left="5042" w:hanging="480"/>
      </w:pPr>
    </w:lvl>
    <w:lvl w:ilvl="8">
      <w:start w:val="1"/>
      <w:numFmt w:val="lowerRoman"/>
      <w:lvlText w:val="%9."/>
      <w:lvlJc w:val="right"/>
      <w:pPr>
        <w:ind w:left="5522" w:hanging="480"/>
      </w:pPr>
    </w:lvl>
  </w:abstractNum>
  <w:abstractNum w:abstractNumId="2" w15:restartNumberingAfterBreak="0">
    <w:nsid w:val="78DC5244"/>
    <w:multiLevelType w:val="multilevel"/>
    <w:tmpl w:val="701A113E"/>
    <w:lvl w:ilvl="0">
      <w:start w:val="1"/>
      <w:numFmt w:val="decimal"/>
      <w:lvlText w:val="%1."/>
      <w:lvlJc w:val="left"/>
      <w:pPr>
        <w:ind w:left="1682" w:hanging="480"/>
      </w:pPr>
    </w:lvl>
    <w:lvl w:ilvl="1">
      <w:start w:val="1"/>
      <w:numFmt w:val="decimal"/>
      <w:lvlText w:val="%2、"/>
      <w:lvlJc w:val="left"/>
      <w:pPr>
        <w:ind w:left="2162" w:hanging="480"/>
      </w:pPr>
    </w:lvl>
    <w:lvl w:ilvl="2">
      <w:start w:val="1"/>
      <w:numFmt w:val="lowerRoman"/>
      <w:lvlText w:val="%3."/>
      <w:lvlJc w:val="right"/>
      <w:pPr>
        <w:ind w:left="2642" w:hanging="480"/>
      </w:pPr>
    </w:lvl>
    <w:lvl w:ilvl="3">
      <w:start w:val="1"/>
      <w:numFmt w:val="decimal"/>
      <w:lvlText w:val="%4."/>
      <w:lvlJc w:val="left"/>
      <w:pPr>
        <w:ind w:left="3122" w:hanging="480"/>
      </w:pPr>
    </w:lvl>
    <w:lvl w:ilvl="4">
      <w:start w:val="1"/>
      <w:numFmt w:val="decimal"/>
      <w:lvlText w:val="%5、"/>
      <w:lvlJc w:val="left"/>
      <w:pPr>
        <w:ind w:left="3602" w:hanging="480"/>
      </w:pPr>
    </w:lvl>
    <w:lvl w:ilvl="5">
      <w:start w:val="1"/>
      <w:numFmt w:val="lowerRoman"/>
      <w:lvlText w:val="%6."/>
      <w:lvlJc w:val="right"/>
      <w:pPr>
        <w:ind w:left="4082" w:hanging="480"/>
      </w:pPr>
    </w:lvl>
    <w:lvl w:ilvl="6">
      <w:start w:val="1"/>
      <w:numFmt w:val="decimal"/>
      <w:lvlText w:val="%7."/>
      <w:lvlJc w:val="left"/>
      <w:pPr>
        <w:ind w:left="4562" w:hanging="480"/>
      </w:pPr>
    </w:lvl>
    <w:lvl w:ilvl="7">
      <w:start w:val="1"/>
      <w:numFmt w:val="decimal"/>
      <w:lvlText w:val="%8、"/>
      <w:lvlJc w:val="left"/>
      <w:pPr>
        <w:ind w:left="5042" w:hanging="480"/>
      </w:pPr>
    </w:lvl>
    <w:lvl w:ilvl="8">
      <w:start w:val="1"/>
      <w:numFmt w:val="lowerRoman"/>
      <w:lvlText w:val="%9."/>
      <w:lvlJc w:val="right"/>
      <w:pPr>
        <w:ind w:left="5522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A6A"/>
    <w:rsid w:val="001B5B97"/>
    <w:rsid w:val="003D1A6A"/>
    <w:rsid w:val="004339D8"/>
    <w:rsid w:val="004713AE"/>
    <w:rsid w:val="007909DF"/>
    <w:rsid w:val="00D36F0D"/>
    <w:rsid w:val="00D51BB6"/>
    <w:rsid w:val="00F1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A6066"/>
  <w15:docId w15:val="{598BA6CF-23FD-4D29-B638-CD5BC310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semiHidden/>
    <w:unhideWhenUsed/>
  </w:style>
  <w:style w:type="character" w:customStyle="1" w:styleId="a6">
    <w:name w:val="註解文字 字元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Balloon Text"/>
    <w:link w:val="a9"/>
    <w:uiPriority w:val="99"/>
    <w:semiHidden/>
    <w:unhideWhenUsed/>
    <w:rsid w:val="008D32D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D32D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8D32D5"/>
    <w:rPr>
      <w:b/>
      <w:bCs/>
    </w:rPr>
  </w:style>
  <w:style w:type="character" w:customStyle="1" w:styleId="ab">
    <w:name w:val="註解主旨 字元"/>
    <w:basedOn w:val="a6"/>
    <w:link w:val="aa"/>
    <w:uiPriority w:val="99"/>
    <w:semiHidden/>
    <w:rsid w:val="008D32D5"/>
    <w:rPr>
      <w:b/>
      <w:bCs/>
    </w:rPr>
  </w:style>
  <w:style w:type="character" w:styleId="ac">
    <w:name w:val="Hyperlink"/>
    <w:basedOn w:val="a0"/>
    <w:uiPriority w:val="99"/>
    <w:unhideWhenUsed/>
    <w:rsid w:val="008346A5"/>
    <w:rPr>
      <w:color w:val="0000FF" w:themeColor="hyperlink"/>
      <w:u w:val="single"/>
    </w:rPr>
  </w:style>
  <w:style w:type="paragraph" w:styleId="ad">
    <w:name w:val="header"/>
    <w:link w:val="ae"/>
    <w:uiPriority w:val="99"/>
    <w:unhideWhenUsed/>
    <w:rsid w:val="00380E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380E6C"/>
    <w:rPr>
      <w:sz w:val="20"/>
      <w:szCs w:val="20"/>
    </w:rPr>
  </w:style>
  <w:style w:type="paragraph" w:styleId="af">
    <w:name w:val="footer"/>
    <w:link w:val="af0"/>
    <w:uiPriority w:val="99"/>
    <w:unhideWhenUsed/>
    <w:rsid w:val="00380E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380E6C"/>
    <w:rPr>
      <w:sz w:val="20"/>
      <w:szCs w:val="20"/>
    </w:rPr>
  </w:style>
  <w:style w:type="paragraph" w:styleId="af1">
    <w:name w:val="Body Text"/>
    <w:link w:val="af2"/>
    <w:uiPriority w:val="1"/>
    <w:qFormat/>
    <w:rsid w:val="00C7450E"/>
    <w:pPr>
      <w:widowControl w:val="0"/>
      <w:autoSpaceDE w:val="0"/>
      <w:autoSpaceDN w:val="0"/>
      <w:spacing w:line="240" w:lineRule="auto"/>
    </w:pPr>
    <w:rPr>
      <w:rFonts w:ascii="SimSun" w:eastAsia="SimSun" w:hAnsi="SimSun" w:cs="SimSun"/>
      <w:sz w:val="24"/>
      <w:szCs w:val="24"/>
    </w:rPr>
  </w:style>
  <w:style w:type="character" w:customStyle="1" w:styleId="af2">
    <w:name w:val="本文 字元"/>
    <w:basedOn w:val="a0"/>
    <w:link w:val="af1"/>
    <w:uiPriority w:val="1"/>
    <w:rsid w:val="00C7450E"/>
    <w:rPr>
      <w:rFonts w:ascii="SimSun" w:eastAsia="SimSun" w:hAnsi="SimSun" w:cs="SimSun"/>
      <w:sz w:val="24"/>
      <w:szCs w:val="24"/>
    </w:rPr>
  </w:style>
  <w:style w:type="paragraph" w:styleId="af3">
    <w:name w:val="List Paragraph"/>
    <w:uiPriority w:val="34"/>
    <w:qFormat/>
    <w:rsid w:val="00C7450E"/>
    <w:pPr>
      <w:ind w:leftChars="200" w:left="480"/>
    </w:p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5">
    <w:name w:val="Unresolved Mention"/>
    <w:basedOn w:val="a0"/>
    <w:uiPriority w:val="99"/>
    <w:semiHidden/>
    <w:unhideWhenUsed/>
    <w:rsid w:val="00904668"/>
    <w:rPr>
      <w:color w:val="605E5C"/>
      <w:shd w:val="clear" w:color="auto" w:fill="E1DFDD"/>
    </w:rPr>
  </w:style>
  <w:style w:type="table" w:styleId="af6">
    <w:name w:val="Table Grid"/>
    <w:basedOn w:val="a1"/>
    <w:uiPriority w:val="39"/>
    <w:rsid w:val="00EE00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uiPriority w:val="99"/>
    <w:semiHidden/>
    <w:unhideWhenUsed/>
    <w:rsid w:val="00604380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a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GnDyeEHAE2KoHnA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0966-1436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qR1uqTIvGqaFv6TaPvwAiYDdw==">CgMxLjAyDmgudGx3YmtuNnhrM202OAByITFhdzBBOVctQnFteVBYSlRmZjdmWlpVOC1MbkRCR21ISw==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2026-03-23T06:23:00Z</dcterms:created>
  <dcterms:modified xsi:type="dcterms:W3CDTF">2026-03-23T06:23:00Z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3c6d276133fb0e530b4242e662eb654a9ce09e7fb9759cf8c37c1cdacf7a5451</vt:lpwstr>
  </property>
</Properties>
</file>